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285" w:topFromText="240" w:bottomFromText="240" w:vertAnchor="text" w:horzAnchor="page" w:tblpX="706" w:tblpY="-517"/>
        <w:tblW w:w="1066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8"/>
        <w:gridCol w:w="900"/>
        <w:gridCol w:w="276"/>
        <w:gridCol w:w="501"/>
        <w:gridCol w:w="502"/>
        <w:gridCol w:w="502"/>
        <w:gridCol w:w="502"/>
        <w:gridCol w:w="502"/>
        <w:gridCol w:w="502"/>
        <w:gridCol w:w="763"/>
        <w:gridCol w:w="3420"/>
      </w:tblGrid>
      <w:tr w:rsidR="00370CF3" w:rsidTr="00370CF3">
        <w:trPr>
          <w:trHeight w:val="420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Veränderung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des BIP (real)</w:t>
            </w:r>
          </w:p>
        </w:tc>
      </w:tr>
      <w:tr w:rsidR="00370CF3" w:rsidTr="009F3EF2">
        <w:trPr>
          <w:trHeight w:val="408"/>
        </w:trPr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</w:tr>
      <w:tr w:rsidR="00370CF3" w:rsidTr="009F3EF2">
        <w:trPr>
          <w:trHeight w:val="420"/>
        </w:trPr>
        <w:tc>
          <w:tcPr>
            <w:tcW w:w="22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5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7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70CF3" w:rsidTr="00370CF3">
        <w:trPr>
          <w:trHeight w:val="408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Entwicklung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des BIP (nominal)</w:t>
            </w:r>
          </w:p>
        </w:tc>
      </w:tr>
      <w:tr w:rsidR="00370CF3" w:rsidTr="00370CF3">
        <w:trPr>
          <w:trHeight w:val="408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absolut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(in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Mrd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US</w:t>
            </w:r>
            <w:r w:rsidR="009F3EF2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$)</w:t>
            </w:r>
          </w:p>
        </w:tc>
      </w:tr>
      <w:tr w:rsidR="00370CF3" w:rsidTr="00370CF3">
        <w:trPr>
          <w:trHeight w:val="420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70CF3" w:rsidTr="00370CF3">
        <w:trPr>
          <w:trHeight w:val="408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370CF3" w:rsidTr="00370CF3">
        <w:trPr>
          <w:trHeight w:val="420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Einwohner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(in US$)</w:t>
            </w:r>
          </w:p>
        </w:tc>
      </w:tr>
      <w:tr w:rsidR="00370CF3" w:rsidTr="00370CF3">
        <w:trPr>
          <w:trHeight w:val="408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70CF3" w:rsidTr="00370CF3">
        <w:trPr>
          <w:trHeight w:val="420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3.071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3.483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3.955</w:t>
            </w:r>
          </w:p>
        </w:tc>
      </w:tr>
      <w:tr w:rsidR="00370CF3" w:rsidTr="00370CF3"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spacing w:after="0" w:line="240" w:lineRule="auto"/>
            </w:pPr>
          </w:p>
        </w:tc>
      </w:tr>
      <w:tr w:rsidR="00370CF3" w:rsidTr="00370CF3">
        <w:trPr>
          <w:trHeight w:val="420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Entwicklung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Inflationsrate</w:t>
            </w:r>
            <w:proofErr w:type="spellEnd"/>
          </w:p>
        </w:tc>
      </w:tr>
      <w:tr w:rsidR="00370CF3" w:rsidTr="00370CF3">
        <w:trPr>
          <w:trHeight w:val="408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 %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gegenüber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Vorjahr</w:t>
            </w:r>
            <w:proofErr w:type="spellEnd"/>
          </w:p>
        </w:tc>
      </w:tr>
      <w:tr w:rsidR="00370CF3" w:rsidTr="00370CF3">
        <w:trPr>
          <w:trHeight w:val="408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70CF3" w:rsidTr="00370CF3">
        <w:trPr>
          <w:trHeight w:val="420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70CF3" w:rsidTr="00370CF3"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spacing w:after="0" w:line="240" w:lineRule="auto"/>
            </w:pPr>
          </w:p>
        </w:tc>
      </w:tr>
      <w:tr w:rsidR="00370CF3" w:rsidTr="00370CF3">
        <w:trPr>
          <w:trHeight w:val="420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Entwicklung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Haushaltssaldos</w:t>
            </w:r>
            <w:proofErr w:type="spellEnd"/>
            <w:r>
              <w:rPr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color w:val="000000"/>
                <w:sz w:val="20"/>
                <w:szCs w:val="20"/>
                <w:vertAlign w:val="superscript"/>
              </w:rPr>
              <w:instrText xml:space="preserve"> HYPERLINK "http://de.wikipedia.org/wiki/Tunesien" \l "cite_note-gtai_11_2009-47" </w:instrText>
            </w:r>
            <w:r>
              <w:rPr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Style w:val="Hyperlink"/>
                <w:color w:val="0645AD"/>
                <w:sz w:val="20"/>
                <w:szCs w:val="20"/>
                <w:u w:val="none"/>
                <w:vertAlign w:val="superscript"/>
              </w:rPr>
              <w:t>[48]</w:t>
            </w:r>
            <w:r>
              <w:rPr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370CF3" w:rsidTr="00370CF3">
        <w:trPr>
          <w:trHeight w:val="650"/>
        </w:trPr>
        <w:tc>
          <w:tcPr>
            <w:tcW w:w="10668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 % des BIP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(„minus“ =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Defizit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Staatshaushalt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70CF3" w:rsidTr="00370CF3">
        <w:trPr>
          <w:trHeight w:val="408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9F3E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70CF3" w:rsidTr="00370CF3">
        <w:trPr>
          <w:trHeight w:val="300"/>
        </w:trPr>
        <w:tc>
          <w:tcPr>
            <w:tcW w:w="347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2,8</w:t>
            </w:r>
          </w:p>
        </w:tc>
        <w:tc>
          <w:tcPr>
            <w:tcW w:w="10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2,9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2,9</w:t>
            </w:r>
          </w:p>
        </w:tc>
        <w:tc>
          <w:tcPr>
            <w:tcW w:w="100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3,0</w:t>
            </w:r>
          </w:p>
        </w:tc>
        <w:tc>
          <w:tcPr>
            <w:tcW w:w="418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0CF3" w:rsidRDefault="00370CF3" w:rsidP="0037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3,0</w:t>
            </w:r>
          </w:p>
        </w:tc>
      </w:tr>
    </w:tbl>
    <w:p w:rsidR="00772D11" w:rsidRDefault="00772D11"/>
    <w:sectPr w:rsidR="00772D1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CF3"/>
    <w:rsid w:val="00370CF3"/>
    <w:rsid w:val="00772D11"/>
    <w:rsid w:val="009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7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GIO</cp:lastModifiedBy>
  <cp:revision>3</cp:revision>
  <dcterms:created xsi:type="dcterms:W3CDTF">2011-07-20T10:59:00Z</dcterms:created>
  <dcterms:modified xsi:type="dcterms:W3CDTF">2011-07-20T11:02:00Z</dcterms:modified>
</cp:coreProperties>
</file>